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18B61" w14:textId="77777777" w:rsidR="009E0C10" w:rsidRPr="009E0C10" w:rsidRDefault="009E0C10" w:rsidP="009E0C10">
      <w:pPr>
        <w:spacing w:line="360" w:lineRule="auto"/>
        <w:ind w:firstLine="709"/>
        <w:jc w:val="both"/>
        <w:rPr>
          <w:rFonts w:ascii="Times New Roman" w:hAnsi="Times New Roman" w:cs="Times New Roman"/>
          <w:b/>
          <w:bCs/>
          <w:sz w:val="26"/>
          <w:szCs w:val="26"/>
        </w:rPr>
      </w:pPr>
      <w:r w:rsidRPr="009E0C10">
        <w:rPr>
          <w:rFonts w:ascii="Times New Roman" w:hAnsi="Times New Roman" w:cs="Times New Roman"/>
          <w:b/>
          <w:bCs/>
          <w:sz w:val="26"/>
          <w:szCs w:val="26"/>
        </w:rPr>
        <w:t>Памятка родителям по профилактике и предупреждению употребления несовершеннолетними наркотических и других психоактивных веществ</w:t>
      </w:r>
    </w:p>
    <w:p w14:paraId="5C77FA8A" w14:textId="77777777" w:rsidR="009E0C10" w:rsidRDefault="009E0C10" w:rsidP="009E0C10">
      <w:pPr>
        <w:spacing w:line="360" w:lineRule="auto"/>
        <w:ind w:firstLine="709"/>
        <w:jc w:val="both"/>
        <w:rPr>
          <w:rFonts w:ascii="Times New Roman" w:hAnsi="Times New Roman" w:cs="Times New Roman"/>
          <w:sz w:val="26"/>
          <w:szCs w:val="26"/>
        </w:rPr>
      </w:pPr>
    </w:p>
    <w:p w14:paraId="249CB237" w14:textId="77777777" w:rsidR="009E0C10" w:rsidRDefault="009E0C10" w:rsidP="009E0C10">
      <w:pPr>
        <w:spacing w:line="360" w:lineRule="auto"/>
        <w:ind w:firstLine="709"/>
        <w:jc w:val="both"/>
        <w:rPr>
          <w:rFonts w:ascii="Times New Roman" w:hAnsi="Times New Roman" w:cs="Times New Roman"/>
          <w:sz w:val="26"/>
          <w:szCs w:val="26"/>
        </w:rPr>
      </w:pPr>
    </w:p>
    <w:p w14:paraId="619AC388" w14:textId="01D35CD3"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Последние годы для России, употребление несовершеннолетними наркотических и других психоактивных веществ, превратилось в проблему, представляющую серьёзную угрозу для здоровья подрастающего поколения. Мы видим неуклонное омоложение наркомании, впервые подростки начинают употреблять наркотические средства и психотропные вещества в возрасте от 14-25 лет. Иногда – и раньше.</w:t>
      </w:r>
    </w:p>
    <w:p w14:paraId="094C1D1D"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Основными причинами потребления несовершеннолетними наркотиков могут являться:</w:t>
      </w:r>
      <w:r w:rsidRPr="009E0C10">
        <w:rPr>
          <w:rFonts w:ascii="Times New Roman" w:hAnsi="Times New Roman" w:cs="Times New Roman"/>
          <w:sz w:val="26"/>
          <w:szCs w:val="26"/>
        </w:rPr>
        <w:br/>
        <w:t>-употребление их ради так называемого любопытства;</w:t>
      </w:r>
      <w:r w:rsidRPr="009E0C10">
        <w:rPr>
          <w:rFonts w:ascii="Times New Roman" w:hAnsi="Times New Roman" w:cs="Times New Roman"/>
          <w:sz w:val="26"/>
          <w:szCs w:val="26"/>
        </w:rPr>
        <w:br/>
        <w:t>-желание казаться более взрослыми или быть похожими на них;</w:t>
      </w:r>
      <w:r w:rsidRPr="009E0C10">
        <w:rPr>
          <w:rFonts w:ascii="Times New Roman" w:hAnsi="Times New Roman" w:cs="Times New Roman"/>
          <w:sz w:val="26"/>
          <w:szCs w:val="26"/>
        </w:rPr>
        <w:br/>
        <w:t>-одним из способов обратить на себя внимание родителей. Кроме того, поводом для вовлечения подростков в незаконный оборот наркотических средств и психотропных веществ может послужить и отсутствие занятости, неорганизованность досуга несовершеннолетнего (кружки, секции и т.д.). Ниже приведены некоторые рекомендации, при соблюдении которых возможно уберечь подростка не только от употребления наркотиков, но и спиртных напитков.</w:t>
      </w:r>
    </w:p>
    <w:p w14:paraId="480599CE"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О ВРЕДЕ И ПОСЛЕДСТВИЯХ НАРКОТИЧЕСКОЙ ЗАВИСИМОСТИ</w:t>
      </w:r>
      <w:r w:rsidRPr="009E0C10">
        <w:rPr>
          <w:rFonts w:ascii="Times New Roman" w:hAnsi="Times New Roman" w:cs="Times New Roman"/>
          <w:sz w:val="26"/>
          <w:szCs w:val="26"/>
        </w:rPr>
        <w:br/>
        <w:t>Человек в состоянии наркотического опьянения перестает испытывать душевную и физическую боль, появляется ощущение легкости, комфорта. Ощущение легкости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14:paraId="19EA5D7D"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КАК РАЗВИВАЕТСЯ НАРКОМАНИЯ У ЛЮДЕЙ, УПОТРЕБЛЯЮЩИХ НАРКОТИКИ?</w:t>
      </w:r>
      <w:r w:rsidRPr="009E0C10">
        <w:rPr>
          <w:rFonts w:ascii="Times New Roman" w:hAnsi="Times New Roman" w:cs="Times New Roman"/>
          <w:sz w:val="26"/>
          <w:szCs w:val="26"/>
        </w:rPr>
        <w:br/>
        <w:t xml:space="preserve">У того, кто постоянно употребляет наркотики, постепенно снижается чувствительность к ним. Через некоторое время для достижения радости обычных </w:t>
      </w:r>
      <w:r w:rsidRPr="009E0C10">
        <w:rPr>
          <w:rFonts w:ascii="Times New Roman" w:hAnsi="Times New Roman" w:cs="Times New Roman"/>
          <w:sz w:val="26"/>
          <w:szCs w:val="26"/>
        </w:rPr>
        <w:lastRenderedPageBreak/>
        <w:t>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14:paraId="4F113C3B"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КАКОЙ ВРЕД ПРИНОСЯТ НАРКОТИКИ?</w:t>
      </w:r>
      <w:r w:rsidRPr="009E0C10">
        <w:rPr>
          <w:rFonts w:ascii="Times New Roman" w:hAnsi="Times New Roman" w:cs="Times New Roman"/>
          <w:sz w:val="26"/>
          <w:szCs w:val="26"/>
        </w:rPr>
        <w:br/>
        <w:t>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Большинство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14:paraId="634089A2"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КАК ВЛИЯЕТ НАРКОМАНИЯ НА ДУШЕВНЫЙ ОБЛИК ЧЕЛОВЕКА?</w:t>
      </w:r>
      <w:r w:rsidRPr="009E0C10">
        <w:rPr>
          <w:rFonts w:ascii="Times New Roman" w:hAnsi="Times New Roman" w:cs="Times New Roman"/>
          <w:sz w:val="26"/>
          <w:szCs w:val="26"/>
        </w:rPr>
        <w:br/>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14:paraId="3DED02C3"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ПРАВОВАЯ ОТВЕТСТВЕННОСТЬ ЗА РАСПРОСТРАНЕНИЕ НАРКОТИЧЕСКИХ СРЕДСТВ УГОЛОВНАЯ ОТВЕТСТВЕННОСТЬ</w:t>
      </w:r>
      <w:r w:rsidRPr="009E0C10">
        <w:rPr>
          <w:rFonts w:ascii="Times New Roman" w:hAnsi="Times New Roman" w:cs="Times New Roman"/>
          <w:sz w:val="26"/>
          <w:szCs w:val="26"/>
        </w:rPr>
        <w:br/>
        <w:t>За совершение действий, связанных с незаконным оборотом наркотических средств, лица привлекаются к уголовной ответственности, для иностранных граждан - с последующим запретом въезда в Российскую Федерацию до погашения или снятия судимости. За незаконное приобретение, хранение, перевозку, изготовление наркотических средств лица привлекаются к уголовной ответственности по статье 228 Уголовного кодекса Российской Федерации, предусматривающей наказание до 15 лет лишения свободы.</w:t>
      </w:r>
    </w:p>
    <w:p w14:paraId="488FD6CB"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lastRenderedPageBreak/>
        <w:t>За незаконное производство, сбыт, пересылку наркотических средств лица привлекаются к уголовной ответственности по статье 228.1 Уголовного кодекса Российской Федерации, предусматривающей наказание до пожизненного лишения свободы.</w:t>
      </w:r>
    </w:p>
    <w:p w14:paraId="51300F6C"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За перемещение наркотических средств через границу Российской Федерации лица дополнительно привлекаются к уголовной ответственности по статье 229.1 Уголовного кодекса Российской Федерации, предусматривающей наказание до 20 лет лишения свободы.</w:t>
      </w:r>
    </w:p>
    <w:p w14:paraId="3BCC8EBB"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За склонение к потреблению наркотических средств, психотропных веществ или их аналогов статьей 230 Уголовного кодекса Российской Федерации установлена уголовная ответственность и предусматривается наказание до 15 лет лишения свободы.</w:t>
      </w:r>
      <w:r w:rsidRPr="009E0C10">
        <w:rPr>
          <w:rFonts w:ascii="Times New Roman" w:hAnsi="Times New Roman" w:cs="Times New Roman"/>
          <w:sz w:val="26"/>
          <w:szCs w:val="26"/>
        </w:rPr>
        <w:br/>
        <w:t>Начиная с февраля 2015 года Уголовным кодексом РФ установлена ответственность за оборот новых потенциально опасных психоактивных веществ (соли, миксы, спайсы), максимальное наказание за которое - до 8 лет лишения свободы (ст. 234.1 УК РФ).</w:t>
      </w:r>
    </w:p>
    <w:p w14:paraId="318C7660"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За вовлечение в совершение преступления несовершеннолетнего статьей 150 Уголовного кодекса РФ предусмотрена ответственность на срок до 5 лет лишения свободы.</w:t>
      </w:r>
      <w:r w:rsidRPr="009E0C10">
        <w:rPr>
          <w:rFonts w:ascii="Times New Roman" w:hAnsi="Times New Roman" w:cs="Times New Roman"/>
          <w:sz w:val="26"/>
          <w:szCs w:val="26"/>
        </w:rPr>
        <w:br/>
        <w:t>При назначении наказания отягчающим обстоятельством является совершение преступления в состоянии наркотического опьянения. Если Вы добровольно сдали в правоохранительные органы наркотические средства и активно помогали следствию, Вы освобождаетесь от уголовной ответственности.</w:t>
      </w:r>
    </w:p>
    <w:p w14:paraId="74A5FD90"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АДМИНИСТРАТИВНАЯ ОТВЕТСТВЕННОСТЬ</w:t>
      </w:r>
      <w:r w:rsidRPr="009E0C10">
        <w:rPr>
          <w:rFonts w:ascii="Times New Roman" w:hAnsi="Times New Roman" w:cs="Times New Roman"/>
          <w:sz w:val="26"/>
          <w:szCs w:val="26"/>
        </w:rPr>
        <w:br/>
        <w:t>За употребление наркотических средств или психотропных веществ без назначения врача либо новых потенциально опасных психоактивных веществ КоАП РФ предусмотрена ответственность в виде штрафа в размере до пяти тысяч рублей или административный арест на срок до пятнадцати суток (ч. 1 статьи 6.9 КоАП РФ).</w:t>
      </w:r>
    </w:p>
    <w:p w14:paraId="1EFD8276"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 xml:space="preserve">За вовлечение несовершеннолетнего в употребление новых потенциально опасных психоактивных веществ или одурманивающих веществ ст.6.10 Кодекса об </w:t>
      </w:r>
      <w:r w:rsidRPr="009E0C10">
        <w:rPr>
          <w:rFonts w:ascii="Times New Roman" w:hAnsi="Times New Roman" w:cs="Times New Roman"/>
          <w:sz w:val="26"/>
          <w:szCs w:val="26"/>
        </w:rPr>
        <w:lastRenderedPageBreak/>
        <w:t>административных правонарушениях установлена ответственность в виде штрафа в размере до трех тысяч рублей.</w:t>
      </w:r>
    </w:p>
    <w:p w14:paraId="7E82BA29"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Кроме того, административная ответственность предусмотрена за: - уклонение от прохождения диагностики, профилактических мероприятий, лечения от наркомании и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(ст.6.9.1 КоАП РФ), - пропаганду наркотических средств, психотропных веществ или их прекурсоров и новых потенциально опасных психоактивных веществ (ст.6.13 КоАП РФ), -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(ст.20.20 КоАП РФ),</w:t>
      </w:r>
    </w:p>
    <w:p w14:paraId="782CBA2A"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Для родителей предусмотрена административная ответственность в виде штрафа до двух тысяч рублей за потребление несовершеннолетними наркотических средств или психотропных веществ, новых потенциально опасных психоактивных веществ или одурманивающих веществ (ст.20.22 КоАП РФ).</w:t>
      </w:r>
    </w:p>
    <w:p w14:paraId="66EEE673"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За приобретение, хранение, перевозку, изготовление, переработку без цели сбыта, употребление наркотических средств или психотропных веществ без назначения врача либо новых потенциально опасных психоактивных веществ иностранные граждане привлекаются к административной ответственности и выдворению за пределы Российской Федерации, что предусматривает последующий запрет въезда в Российскую Федерацию на 5 лет (ст.ст.6.8, 6.9 КоАП РФ).</w:t>
      </w:r>
    </w:p>
    <w:p w14:paraId="760BBA18"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СООБЩИТЬ О ПРЕСТУПЛЕНИИ ИЛИ ДОБРОВОЛЬНО СДАТЬ НАРКОТИЧЕСКИЕ СРЕДСТВА ВЫ МОЖЕТЕ В УПРАВЛЕНИЕ ФЕДЕРАЛЬНОЙ СЛУЖБЫ РОССИЙСКОЙ ФЕДЕРАЦИИ ПО КОНТРОЛЮ ЗА ОБОРОТОМ НАРКОТИКОВ или В ПОЛИЦИЮ.</w:t>
      </w:r>
    </w:p>
    <w:p w14:paraId="3AEF0F46"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ПОМНИТЕ, наркотики не помогают решить проблемы, наркомания – болезнь, разрушающая душу и тело! Употребление наркотиков - один из путей заражения ВИЧ-инфекцией. Наиболее частые причины смерти наркоманов – передозировка, СПИД, убийство, самоубийство, гепатит В и С.</w:t>
      </w:r>
    </w:p>
    <w:p w14:paraId="0029C148" w14:textId="77777777" w:rsidR="009E0C10" w:rsidRPr="009E0C10" w:rsidRDefault="009E0C10" w:rsidP="009E0C10">
      <w:pPr>
        <w:spacing w:line="360" w:lineRule="auto"/>
        <w:ind w:firstLine="709"/>
        <w:jc w:val="both"/>
        <w:rPr>
          <w:rFonts w:ascii="Times New Roman" w:hAnsi="Times New Roman" w:cs="Times New Roman"/>
          <w:sz w:val="26"/>
          <w:szCs w:val="26"/>
        </w:rPr>
      </w:pPr>
      <w:r w:rsidRPr="009E0C10">
        <w:rPr>
          <w:rFonts w:ascii="Times New Roman" w:hAnsi="Times New Roman" w:cs="Times New Roman"/>
          <w:sz w:val="26"/>
          <w:szCs w:val="26"/>
        </w:rPr>
        <w:t>ОТКАЗЫВАЯСЬ ОТ НАРКОТИКОВ, ВЫ ВЫБИРАЕТЕ ЖИЗНЬ!</w:t>
      </w:r>
    </w:p>
    <w:p w14:paraId="4CE87F53" w14:textId="77777777" w:rsidR="00AE01F8" w:rsidRPr="009E0C10" w:rsidRDefault="00AE01F8" w:rsidP="009E0C10">
      <w:pPr>
        <w:spacing w:line="360" w:lineRule="auto"/>
        <w:ind w:firstLine="709"/>
        <w:jc w:val="both"/>
      </w:pPr>
    </w:p>
    <w:sectPr w:rsidR="00AE01F8" w:rsidRPr="009E0C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5541"/>
    <w:multiLevelType w:val="multilevel"/>
    <w:tmpl w:val="CEC8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37C01"/>
    <w:multiLevelType w:val="multilevel"/>
    <w:tmpl w:val="13C2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364D2"/>
    <w:multiLevelType w:val="multilevel"/>
    <w:tmpl w:val="26CC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CA618D"/>
    <w:multiLevelType w:val="multilevel"/>
    <w:tmpl w:val="5276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A61838"/>
    <w:multiLevelType w:val="multilevel"/>
    <w:tmpl w:val="8B46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F64D0F"/>
    <w:multiLevelType w:val="multilevel"/>
    <w:tmpl w:val="EA14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545404">
    <w:abstractNumId w:val="0"/>
  </w:num>
  <w:num w:numId="2" w16cid:durableId="1519150336">
    <w:abstractNumId w:val="1"/>
  </w:num>
  <w:num w:numId="3" w16cid:durableId="1471946847">
    <w:abstractNumId w:val="2"/>
  </w:num>
  <w:num w:numId="4" w16cid:durableId="1345404595">
    <w:abstractNumId w:val="4"/>
  </w:num>
  <w:num w:numId="5" w16cid:durableId="1820341437">
    <w:abstractNumId w:val="3"/>
  </w:num>
  <w:num w:numId="6" w16cid:durableId="1627197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DF"/>
    <w:rsid w:val="0014224B"/>
    <w:rsid w:val="002E2D4C"/>
    <w:rsid w:val="002E5E3B"/>
    <w:rsid w:val="00697EDF"/>
    <w:rsid w:val="009E0C10"/>
    <w:rsid w:val="00AE01F8"/>
    <w:rsid w:val="00BA3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C5E3"/>
  <w15:chartTrackingRefBased/>
  <w15:docId w15:val="{226A8E26-BCFB-46F8-BC86-2E840770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97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97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97ED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97ED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97ED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97E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7E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7E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7E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7ED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97ED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97ED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97ED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97ED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97E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97EDF"/>
    <w:rPr>
      <w:rFonts w:eastAsiaTheme="majorEastAsia" w:cstheme="majorBidi"/>
      <w:color w:val="595959" w:themeColor="text1" w:themeTint="A6"/>
    </w:rPr>
  </w:style>
  <w:style w:type="character" w:customStyle="1" w:styleId="80">
    <w:name w:val="Заголовок 8 Знак"/>
    <w:basedOn w:val="a0"/>
    <w:link w:val="8"/>
    <w:uiPriority w:val="9"/>
    <w:semiHidden/>
    <w:rsid w:val="00697E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97EDF"/>
    <w:rPr>
      <w:rFonts w:eastAsiaTheme="majorEastAsia" w:cstheme="majorBidi"/>
      <w:color w:val="272727" w:themeColor="text1" w:themeTint="D8"/>
    </w:rPr>
  </w:style>
  <w:style w:type="paragraph" w:styleId="a3">
    <w:name w:val="Title"/>
    <w:basedOn w:val="a"/>
    <w:next w:val="a"/>
    <w:link w:val="a4"/>
    <w:uiPriority w:val="10"/>
    <w:qFormat/>
    <w:rsid w:val="00697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97E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7ED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97E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97EDF"/>
    <w:pPr>
      <w:spacing w:before="160"/>
      <w:jc w:val="center"/>
    </w:pPr>
    <w:rPr>
      <w:i/>
      <w:iCs/>
      <w:color w:val="404040" w:themeColor="text1" w:themeTint="BF"/>
    </w:rPr>
  </w:style>
  <w:style w:type="character" w:customStyle="1" w:styleId="22">
    <w:name w:val="Цитата 2 Знак"/>
    <w:basedOn w:val="a0"/>
    <w:link w:val="21"/>
    <w:uiPriority w:val="29"/>
    <w:rsid w:val="00697EDF"/>
    <w:rPr>
      <w:i/>
      <w:iCs/>
      <w:color w:val="404040" w:themeColor="text1" w:themeTint="BF"/>
    </w:rPr>
  </w:style>
  <w:style w:type="paragraph" w:styleId="a7">
    <w:name w:val="List Paragraph"/>
    <w:basedOn w:val="a"/>
    <w:uiPriority w:val="34"/>
    <w:qFormat/>
    <w:rsid w:val="00697EDF"/>
    <w:pPr>
      <w:ind w:left="720"/>
      <w:contextualSpacing/>
    </w:pPr>
  </w:style>
  <w:style w:type="character" w:styleId="a8">
    <w:name w:val="Intense Emphasis"/>
    <w:basedOn w:val="a0"/>
    <w:uiPriority w:val="21"/>
    <w:qFormat/>
    <w:rsid w:val="00697EDF"/>
    <w:rPr>
      <w:i/>
      <w:iCs/>
      <w:color w:val="0F4761" w:themeColor="accent1" w:themeShade="BF"/>
    </w:rPr>
  </w:style>
  <w:style w:type="paragraph" w:styleId="a9">
    <w:name w:val="Intense Quote"/>
    <w:basedOn w:val="a"/>
    <w:next w:val="a"/>
    <w:link w:val="aa"/>
    <w:uiPriority w:val="30"/>
    <w:qFormat/>
    <w:rsid w:val="00697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97EDF"/>
    <w:rPr>
      <w:i/>
      <w:iCs/>
      <w:color w:val="0F4761" w:themeColor="accent1" w:themeShade="BF"/>
    </w:rPr>
  </w:style>
  <w:style w:type="character" w:styleId="ab">
    <w:name w:val="Intense Reference"/>
    <w:basedOn w:val="a0"/>
    <w:uiPriority w:val="32"/>
    <w:qFormat/>
    <w:rsid w:val="00697EDF"/>
    <w:rPr>
      <w:b/>
      <w:bCs/>
      <w:smallCaps/>
      <w:color w:val="0F4761" w:themeColor="accent1" w:themeShade="BF"/>
      <w:spacing w:val="5"/>
    </w:rPr>
  </w:style>
  <w:style w:type="character" w:styleId="ac">
    <w:name w:val="Hyperlink"/>
    <w:basedOn w:val="a0"/>
    <w:uiPriority w:val="99"/>
    <w:unhideWhenUsed/>
    <w:rsid w:val="002E5E3B"/>
    <w:rPr>
      <w:color w:val="467886" w:themeColor="hyperlink"/>
      <w:u w:val="single"/>
    </w:rPr>
  </w:style>
  <w:style w:type="character" w:styleId="ad">
    <w:name w:val="Unresolved Mention"/>
    <w:basedOn w:val="a0"/>
    <w:uiPriority w:val="99"/>
    <w:semiHidden/>
    <w:unhideWhenUsed/>
    <w:rsid w:val="002E5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1122</Words>
  <Characters>6397</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Крипцова</dc:creator>
  <cp:keywords/>
  <dc:description/>
  <cp:lastModifiedBy>Светлана Крипцова</cp:lastModifiedBy>
  <cp:revision>2</cp:revision>
  <cp:lastPrinted>2026-10-19T10:31:00Z</cp:lastPrinted>
  <dcterms:created xsi:type="dcterms:W3CDTF">2026-10-22T03:32:00Z</dcterms:created>
  <dcterms:modified xsi:type="dcterms:W3CDTF">2026-10-22T03:32:00Z</dcterms:modified>
</cp:coreProperties>
</file>